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3D0D" w:rsidRP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</w:t>
      </w:r>
      <w:r w:rsidRPr="00C63D0D">
        <w:rPr>
          <w:color w:val="000000"/>
        </w:rPr>
        <w:t xml:space="preserve"> </w:t>
      </w:r>
      <w:r w:rsidRPr="00C63D0D">
        <w:rPr>
          <w:b/>
        </w:rPr>
        <w:t>РОССИЙСКАЯ ФЕДЕРАЦИЯ</w:t>
      </w:r>
    </w:p>
    <w:p w:rsidR="00C63D0D" w:rsidRPr="00C63D0D" w:rsidRDefault="00C63D0D" w:rsidP="00C63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63D0D">
        <w:rPr>
          <w:rFonts w:ascii="Times New Roman" w:hAnsi="Times New Roman" w:cs="Times New Roman"/>
          <w:b/>
          <w:sz w:val="24"/>
          <w:szCs w:val="24"/>
        </w:rPr>
        <w:t>Унечский</w:t>
      </w:r>
      <w:proofErr w:type="spellEnd"/>
      <w:r w:rsidRPr="00C63D0D">
        <w:rPr>
          <w:rFonts w:ascii="Times New Roman" w:hAnsi="Times New Roman" w:cs="Times New Roman"/>
          <w:b/>
          <w:sz w:val="24"/>
          <w:szCs w:val="24"/>
        </w:rPr>
        <w:t xml:space="preserve"> район Брянской области</w:t>
      </w:r>
    </w:p>
    <w:p w:rsidR="00C63D0D" w:rsidRPr="00C63D0D" w:rsidRDefault="00C63D0D" w:rsidP="00C63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D0D">
        <w:rPr>
          <w:rFonts w:ascii="Times New Roman" w:hAnsi="Times New Roman" w:cs="Times New Roman"/>
          <w:b/>
          <w:sz w:val="24"/>
          <w:szCs w:val="24"/>
        </w:rPr>
        <w:t>сельское поселение</w:t>
      </w:r>
    </w:p>
    <w:p w:rsidR="00C63D0D" w:rsidRPr="00C63D0D" w:rsidRDefault="00C63D0D" w:rsidP="00C63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Березинский </w:t>
      </w:r>
      <w:r w:rsidRPr="00C63D0D">
        <w:rPr>
          <w:rFonts w:ascii="Times New Roman" w:hAnsi="Times New Roman" w:cs="Times New Roman"/>
          <w:b/>
          <w:sz w:val="24"/>
          <w:szCs w:val="24"/>
        </w:rPr>
        <w:t xml:space="preserve"> сельский Совет народных депутатов</w:t>
      </w:r>
    </w:p>
    <w:p w:rsidR="00C63D0D" w:rsidRPr="00C63D0D" w:rsidRDefault="00C63D0D" w:rsidP="00C63D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D0D">
        <w:rPr>
          <w:rFonts w:ascii="Times New Roman" w:hAnsi="Times New Roman" w:cs="Times New Roman"/>
          <w:b/>
          <w:sz w:val="24"/>
          <w:szCs w:val="24"/>
        </w:rPr>
        <w:t>РЕШЕНИЕ</w:t>
      </w:r>
    </w:p>
    <w:p w:rsidR="00C63D0D" w:rsidRDefault="00C63D0D" w:rsidP="00C63D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63D0D" w:rsidRDefault="00C63D0D" w:rsidP="00C63D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63D0D" w:rsidRPr="00C63D0D" w:rsidRDefault="00C63D0D" w:rsidP="00C63D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63D0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от 14 ноября 2018 г. № 3- 13</w:t>
      </w: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4</w:t>
      </w:r>
    </w:p>
    <w:p w:rsidR="00C63D0D" w:rsidRDefault="00C63D0D" w:rsidP="00C63D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д. Березина</w:t>
      </w:r>
    </w:p>
    <w:p w:rsidR="00C63D0D" w:rsidRDefault="00C63D0D" w:rsidP="00C63D0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в данный перечень имущества</w:t>
      </w: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</w:t>
      </w: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соответствии с Федеральным законом от 24.07.2007 г. № 209-ФЗ «О развитии малого и среднего предпринимательства в Российской Федерации», Березинский сельский Совет народных депутатов Березинского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сельского поселения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муниципального района Брянской области </w:t>
      </w: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      </w:t>
      </w:r>
      <w:proofErr w:type="gramStart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</w:t>
      </w:r>
      <w:proofErr w:type="gramEnd"/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Е Ш И Л:</w:t>
      </w: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1.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Утвердить Положение о порядке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данный перечень имущества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согласно приложения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2. 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Установить, что уполномоченным органом по формированию, ведению и опубликованию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является администрация </w:t>
      </w:r>
      <w:r w:rsidR="00516F7A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Березинского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муниципального района Брянской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области</w:t>
      </w: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 Решение №2-13 от 11.11.2009года «Об утверждении Положения о порядке формирования, ведения и обязательного опубликования перечня муниципального имущества, свободного от прав третьих лиц и предназначенного для предоставления 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предпринимательства»</w:t>
      </w: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,с</w:t>
      </w:r>
      <w:proofErr w:type="gramEnd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читать утратившим силу.</w:t>
      </w: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4.  Обнародовать настоящее решение в установленном порядке. </w:t>
      </w: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Глава Березинского сельского поселения                            Т.М.Хомякова</w:t>
      </w:r>
    </w:p>
    <w:p w:rsidR="00C63D0D" w:rsidRDefault="00C63D0D" w:rsidP="00C63D0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tbl>
      <w:tblPr>
        <w:tblW w:w="5059" w:type="dxa"/>
        <w:shd w:val="clear" w:color="auto" w:fill="FFFFFF"/>
        <w:tblLook w:val="04A0"/>
      </w:tblPr>
      <w:tblGrid>
        <w:gridCol w:w="5059"/>
      </w:tblGrid>
      <w:tr w:rsidR="00C63D0D" w:rsidTr="00C63D0D">
        <w:tc>
          <w:tcPr>
            <w:tcW w:w="5059" w:type="dxa"/>
            <w:shd w:val="clear" w:color="auto" w:fill="F9F9F9"/>
            <w:hideMark/>
          </w:tcPr>
          <w:p w:rsidR="00C63D0D" w:rsidRDefault="00C63D0D" w:rsidP="004B1D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</w:tc>
      </w:tr>
    </w:tbl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Утверждено: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Решением Березинского    сельского Совета</w:t>
      </w:r>
    </w:p>
    <w:p w:rsidR="00C63D0D" w:rsidRPr="00C63D0D" w:rsidRDefault="00C63D0D" w:rsidP="00C63D0D">
      <w:pPr>
        <w:pStyle w:val="a3"/>
        <w:shd w:val="clear" w:color="auto" w:fill="FFFFFF"/>
        <w:spacing w:before="0" w:beforeAutospacing="0" w:after="0" w:afterAutospacing="0"/>
        <w:rPr>
          <w:color w:val="FF0000"/>
        </w:rPr>
      </w:pPr>
      <w:r>
        <w:rPr>
          <w:color w:val="000000"/>
        </w:rPr>
        <w:t xml:space="preserve">                                                                народных депутатов от </w:t>
      </w:r>
      <w:r w:rsidRPr="00C63D0D">
        <w:t>14.11.2018г.  № 3-134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bookmarkStart w:id="0" w:name="P42"/>
      <w:bookmarkEnd w:id="0"/>
      <w:r>
        <w:rPr>
          <w:color w:val="000000"/>
        </w:rPr>
        <w:t>Положение о порядке формирования,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ведения и обязательного опубликования перечня муниципального имущества,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  <w:proofErr w:type="gramStart"/>
      <w:r>
        <w:rPr>
          <w:color w:val="000000"/>
        </w:rPr>
        <w:t>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и порядке и условиях предоставления в аренду включенного в данный перечень имущества</w:t>
      </w:r>
      <w:proofErr w:type="gramEnd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 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1. Общие положения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gramStart"/>
      <w:r>
        <w:rPr>
          <w:color w:val="000000"/>
        </w:rPr>
        <w:t>Настоящее Положение устанавливает порядок формирования, ведения и обязательного опубликования перечня муниципального имущества, свободного от прав третьих лиц (за исключением имущественных прав субъектов малого и среднего предпринимательства),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 (далее - Перечень), и порядок и условия предоставления в аренду</w:t>
      </w:r>
      <w:proofErr w:type="gramEnd"/>
      <w:r>
        <w:rPr>
          <w:color w:val="000000"/>
        </w:rPr>
        <w:t xml:space="preserve"> включенного в данный Перечень имущества.</w:t>
      </w:r>
      <w:bookmarkStart w:id="1" w:name="P61"/>
      <w:bookmarkEnd w:id="1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1.2. </w:t>
      </w:r>
      <w:proofErr w:type="gramStart"/>
      <w:r>
        <w:rPr>
          <w:color w:val="000000"/>
        </w:rPr>
        <w:t xml:space="preserve">Муниципальное имущество, включенное в Перечень, может быть использовано только в целях предоставления его во владение и (или) пользование на долгосрочной основе субъектам малого и среднего предпринимательства, осуществляющим предпринимательскую деятельность на территории Березинского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и организациям, образующим инфраструктуру поддержки субъектов малого и среднего предпринимательства в Березинском сельском поселении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  <w:proofErr w:type="gramEnd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Имущественная поддержка в виде предоставления в аренду муниципального имущества, включенного в Перечень, не может быть оказана субъектам малого и среднего предпринимательства, указанным в части 3 статьи 14 Федерального закона от 24.07.2007 № 209-ФЗ «О развитии малого и среднего предпринимательства в Российской Федерации», а также государственным фондам поддержки научной, научно-технической, инновационной деятельности, осуществляющим деятельность в форме государственных учреждений.</w:t>
      </w:r>
      <w:proofErr w:type="gramEnd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В оказании имущественной поддержки должно быть отказано в случаях, установленных частью 5 статьи 14 Федерального закона от 24.07.2007 № 209-ФЗ «О развитии малого и среднего предпринимательства в Российской Федерации».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1.3. </w:t>
      </w:r>
      <w:proofErr w:type="gramStart"/>
      <w:r>
        <w:rPr>
          <w:color w:val="000000"/>
        </w:rPr>
        <w:t>Муниципальное имущество, включенное в Перечень, не подлежит отчуждению в частную собственность, в том числе в собственность субъектов малого и среднего предпринимательства и организаций, образующих инфраструктуру поддержки субъектов малого и среднего предпринимательства, арендующих это имущество, за исключением случая, предусмотренного частью 2.1 статьи 9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</w:t>
      </w:r>
      <w:proofErr w:type="gramEnd"/>
      <w:r>
        <w:rPr>
          <w:color w:val="000000"/>
        </w:rPr>
        <w:t xml:space="preserve">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Федерации».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2. Порядок формирования Перечня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> 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2.1. Формирование Перечня осуществляется уполномоченным органом. Утверждение Перечня, включение (исключение) объекта (объектов) из Перечня осуществляется Советом народных депутатов Березинского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Перечень составляется по форме, приведенной в приложении к настоящему Положению.</w:t>
      </w:r>
      <w:bookmarkStart w:id="2" w:name="P73"/>
      <w:bookmarkEnd w:id="2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2.2. В Перечень включается имущество, указанное в части 1 статьи 18 Федерального закона от 24.07.2007 № 209-ФЗ «О развитии малого и среднего предпринимательства в Российской Федерации», принадлежащее муниципальному образованию </w:t>
      </w:r>
      <w:proofErr w:type="spellStart"/>
      <w:r>
        <w:rPr>
          <w:color w:val="000000"/>
        </w:rPr>
        <w:t>Березинское</w:t>
      </w:r>
      <w:proofErr w:type="spellEnd"/>
      <w:r>
        <w:rPr>
          <w:color w:val="000000"/>
        </w:rPr>
        <w:t xml:space="preserve"> сельское поселение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области, свободное от прав третьих лиц, за исключением имущественных прав субъектов малого и среднего предпринимательства.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При включении в Перечень имущества, арендуемого субъектом малого и среднего предпринимательства, уполномоченный орган должен получить письменное согласие арендатора на включение имущества в Перечень путем направления ему соответствующего предложения, содержащего, в том числе информацию о положениях Федерального закона от 22.07.2008 № 159-ФЗ «Об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</w:t>
      </w:r>
      <w:proofErr w:type="gramEnd"/>
      <w:r>
        <w:rPr>
          <w:color w:val="000000"/>
        </w:rPr>
        <w:t xml:space="preserve"> и среднего предпринимательства, и о внесении изменений в отдельные законодательные акты Российской Федерации» в отношении порядка реализации преимущественного права на приобретение арендуемого имущества в собственность, а также информацию о льготах для субъектов малого и среднего предпринимательства, арендующих включенное в Перечень имущество.</w:t>
      </w:r>
      <w:bookmarkStart w:id="3" w:name="P76"/>
      <w:bookmarkEnd w:id="3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2.3. Предложения по включению (исключению) объекта (объектов) из Перечня подаются в уполномоченный орган субъектами малого и среднего предпринимательства, организациями, образующими инфраструктуру поддержки субъектов малого и среднего предпринимательства, общественными объединениями, выражающими интересы субъектов малого и среднего предпринимательства, иными лицами и организациями.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2.4. Рассмотрение предложения, указанного в пункте 2.3 настоящего Положения, осуществляется уполномоченным органом в течение 30 дней со дня его поступления. По результатам рассмотрения предложения уполномоченным органом принимается одно из следующих решений: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 подготовке </w:t>
      </w:r>
      <w:proofErr w:type="gramStart"/>
      <w:r>
        <w:rPr>
          <w:color w:val="000000"/>
        </w:rPr>
        <w:t>проекта решения Совета народных депутатов Березинского сельского поселения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 включении сведений о муниципальном имуществе, в отношении которого поступило предложение, в Перечень с учетом критериев, установленных пунктом 2.5 настоящего Положения;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 подготовке </w:t>
      </w:r>
      <w:proofErr w:type="gramStart"/>
      <w:r>
        <w:rPr>
          <w:color w:val="000000"/>
        </w:rPr>
        <w:t xml:space="preserve">проекта решения Совета народных депутатов </w:t>
      </w:r>
      <w:r w:rsidR="00510045">
        <w:rPr>
          <w:color w:val="000000"/>
        </w:rPr>
        <w:t>Березинского</w:t>
      </w:r>
      <w:r>
        <w:rPr>
          <w:color w:val="000000"/>
        </w:rPr>
        <w:t xml:space="preserve"> сельского поселения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об исключении сведений о муниципальном имуществе, в отношении которого поступило предложение, из Перечня с учетом положений пункта 2.6 настоящего Положения;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об отказе в учете предложения.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4" w:name="P86"/>
      <w:bookmarkEnd w:id="4"/>
      <w:r>
        <w:rPr>
          <w:color w:val="000000"/>
        </w:rPr>
        <w:t>2.5. Не подлежит включению в Перечень муниципальное имущество: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признанное аварийным и подлежащим сносу или реконструкции;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движимое имущество, срок службы которого составляет менее 5 лет;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движимое имущество, не обладающее индивидуально определенными признаками, позволяющими заключить в отношении него договор о передаче имущества во владение и (или) пользование;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- арендуемое субъектом малого и среднего предпринимательства, в отношении которого арендатор направил возражения на включение в Перечень в ответ на предложение уполномоченного органа, указанное в п. 2.2 настоящего Положения;</w:t>
      </w:r>
      <w:proofErr w:type="gramEnd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изъятое</w:t>
      </w:r>
      <w:proofErr w:type="gramEnd"/>
      <w:r>
        <w:rPr>
          <w:color w:val="000000"/>
        </w:rPr>
        <w:t xml:space="preserve"> из оборота;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- </w:t>
      </w:r>
      <w:proofErr w:type="gramStart"/>
      <w:r>
        <w:rPr>
          <w:color w:val="000000"/>
        </w:rPr>
        <w:t>являющееся</w:t>
      </w:r>
      <w:proofErr w:type="gramEnd"/>
      <w:r>
        <w:rPr>
          <w:color w:val="000000"/>
        </w:rPr>
        <w:t xml:space="preserve"> объектом религиозного назначения;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являющееся</w:t>
      </w:r>
      <w:proofErr w:type="gramEnd"/>
      <w:r>
        <w:rPr>
          <w:color w:val="000000"/>
        </w:rPr>
        <w:t xml:space="preserve"> объектом незавершенного строительства;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включенное</w:t>
      </w:r>
      <w:proofErr w:type="gramEnd"/>
      <w:r>
        <w:rPr>
          <w:color w:val="000000"/>
        </w:rPr>
        <w:t xml:space="preserve"> в прогнозный план (программу) приватизации муниципального имущества </w:t>
      </w:r>
      <w:r w:rsidR="00510045">
        <w:rPr>
          <w:color w:val="000000"/>
        </w:rPr>
        <w:t>Березинского</w:t>
      </w:r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в </w:t>
      </w:r>
      <w:proofErr w:type="gramStart"/>
      <w:r>
        <w:rPr>
          <w:color w:val="000000"/>
        </w:rPr>
        <w:t>отношении</w:t>
      </w:r>
      <w:proofErr w:type="gramEnd"/>
      <w:r>
        <w:rPr>
          <w:color w:val="000000"/>
        </w:rPr>
        <w:t xml:space="preserve"> которого принято решение органа местного самоуправления </w:t>
      </w:r>
      <w:r w:rsidR="00510045">
        <w:rPr>
          <w:color w:val="000000"/>
        </w:rPr>
        <w:t>Березинского</w:t>
      </w:r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 предоставлении его иным лицам;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</w:t>
      </w:r>
      <w:proofErr w:type="gramStart"/>
      <w:r>
        <w:rPr>
          <w:color w:val="000000"/>
        </w:rPr>
        <w:t>необходимое</w:t>
      </w:r>
      <w:proofErr w:type="gramEnd"/>
      <w:r>
        <w:rPr>
          <w:color w:val="000000"/>
        </w:rPr>
        <w:t xml:space="preserve"> для обеспечения осуществления органами местного самоуправления </w:t>
      </w:r>
      <w:r w:rsidR="00510045">
        <w:rPr>
          <w:color w:val="000000"/>
        </w:rPr>
        <w:t xml:space="preserve">Березинского </w:t>
      </w:r>
      <w:r>
        <w:rPr>
          <w:color w:val="000000"/>
        </w:rPr>
        <w:t xml:space="preserve">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полномочий в рамках компетенции, установленной законодательством Российской Федерации.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5" w:name="P98"/>
      <w:bookmarkEnd w:id="5"/>
      <w:r>
        <w:rPr>
          <w:color w:val="000000"/>
        </w:rPr>
        <w:t>2.6. Муниципальное имущество подлежит исключению из Перечня в случаях: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bookmarkStart w:id="6" w:name="P99"/>
      <w:bookmarkEnd w:id="6"/>
      <w:r>
        <w:rPr>
          <w:color w:val="000000"/>
        </w:rPr>
        <w:t>- выкупа муниципального имущества субъектом малого и среднего предпринимательства в соответствии с Федеральным законом от 22.07.2008 N 159-ФЗ "Об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законодательные акты Российской Федерации";</w:t>
      </w:r>
      <w:bookmarkStart w:id="7" w:name="P100"/>
      <w:bookmarkEnd w:id="7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прекращения права муниципальной собственности на имущество, в том числе в связи с прекращением его существования в результате гибели или уничтожения, по решению суда или в ином установленном действующим законодательством порядке;</w:t>
      </w:r>
      <w:bookmarkStart w:id="8" w:name="P101"/>
      <w:bookmarkEnd w:id="8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закрепления муниципального имущества за органом местного самоуправления, муниципальным унитарным предприятием или муниципальным учреждением, иной организацией, создаваемой на базе имущества, находящегося в муниципальной собственности, для решения вопросов местного значения или обеспечения исполнения уставной деятельности;</w:t>
      </w:r>
      <w:bookmarkStart w:id="9" w:name="P102"/>
      <w:bookmarkEnd w:id="9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- если в течение 2 лет со дня включения указанного имущества в Перечень в отношении такого имущества от субъектов малого и среднего предпринимательства или организаций, образующих инфраструктуру поддержки субъектов малого и среднего предпринимательства, не поступило ни одной заявки на участие в торгах на право заключения договора аренды муниципального имущества и ни одного заявления о предоставлении в аренду муниципального имущества, в отношении</w:t>
      </w:r>
      <w:proofErr w:type="gramEnd"/>
      <w:r>
        <w:rPr>
          <w:color w:val="000000"/>
        </w:rPr>
        <w:t xml:space="preserve"> которого заключение указанного договора может быть осуществлено без проведения торгов в случаях, предусмотренных Федеральным законом от 26.07.2006 № 135-ФЗ "О защите конкуренции";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признания муниципального имущества аварийным и подлежащим сносу или реконструкции.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gramStart"/>
      <w:r>
        <w:rPr>
          <w:color w:val="000000"/>
        </w:rPr>
        <w:t>В случае исключения муниципального имущества из перечня по основаниям, предусмотренным абзацами четвертым и пятым настоящего пункта, одновременно с решением об исключении такого имущества принимается решение о дополнении Перечня иным имуществом взамен исключаемого, за исключением случая, если в муниципальной собственности отсутствует имущество, соответствующее требованиям Федерального закона от 24.07.2007 № 209-ФЗ "О развитии малого и среднего предпринимательства в Российской Федерации".</w:t>
      </w:r>
      <w:proofErr w:type="gramEnd"/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2.7. Перечень дополняется не реже одного раза в год, но не позднее 1 ноября текущего года, за исключением случая, если в муниципальной собственности отсутствует имущество, соответствующее требованиям Федерального закона от 24.07.2007 № 209-ФЗ «О развитии малого и среднего предпринимательства в Российской Федерации».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color w:val="000000"/>
        </w:rPr>
        <w:t>3. Порядок ведения и опубликования Перечня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lastRenderedPageBreak/>
        <w:t xml:space="preserve">3.1. Ведение Перечня осуществляется уполномоченным органом в электронном виде путем внесения и исключения данных об объектах в соответствии с решением Совета народных депутатов </w:t>
      </w:r>
      <w:r w:rsidR="00510045">
        <w:rPr>
          <w:color w:val="000000"/>
        </w:rPr>
        <w:t>Березинского</w:t>
      </w:r>
      <w:r>
        <w:rPr>
          <w:color w:val="000000"/>
        </w:rPr>
        <w:t xml:space="preserve"> сельского поселения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об утверждении Перечня или о внесении изменений в Перечень.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3.2. Данными об объектах учета Перечня являются сведения, описывающие эти объекты и позволяющие их идентифицировать (наименование, адрес объекта, площадь, назначение использования при сдаче в аренду).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3.3. Уполномоченный орган: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- осуществляет </w:t>
      </w:r>
      <w:proofErr w:type="gramStart"/>
      <w:r>
        <w:rPr>
          <w:color w:val="000000"/>
        </w:rPr>
        <w:t>контроль за</w:t>
      </w:r>
      <w:proofErr w:type="gramEnd"/>
      <w:r>
        <w:rPr>
          <w:color w:val="000000"/>
        </w:rPr>
        <w:t xml:space="preserve"> целевым использованием имущества, включенного в Перечень;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рассматривает предложения по включению (исключению) муниципального имущества из Перечня;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обеспечивает учет объектов муниципального имущества, включенных в Перечень;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- осуществляет автоматизированное ведение и информационно-справочное обслуживание Перечня.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3.4. Утвержденный Перечень, все изменения и дополнения к нему подлежат обязательному опубликованию в средствах массовой информации и на официальном сайте администрации </w:t>
      </w:r>
      <w:proofErr w:type="spellStart"/>
      <w:r>
        <w:rPr>
          <w:color w:val="000000"/>
        </w:rPr>
        <w:t>Унечского</w:t>
      </w:r>
      <w:proofErr w:type="spellEnd"/>
      <w:r>
        <w:rPr>
          <w:color w:val="000000"/>
        </w:rPr>
        <w:t xml:space="preserve"> муниципального района Брянской области на странице </w:t>
      </w:r>
      <w:r w:rsidR="00510045">
        <w:rPr>
          <w:color w:val="000000"/>
        </w:rPr>
        <w:t>Березинского</w:t>
      </w:r>
      <w:r>
        <w:rPr>
          <w:color w:val="000000"/>
        </w:rPr>
        <w:t xml:space="preserve"> сельского поселения</w:t>
      </w:r>
    </w:p>
    <w:p w:rsidR="00C63D0D" w:rsidRDefault="00C63D0D" w:rsidP="00C63D0D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 </w:t>
      </w:r>
    </w:p>
    <w:p w:rsidR="00C63D0D" w:rsidRDefault="00C63D0D" w:rsidP="00C63D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Порядок и условия предоставления имущества в аренду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4.1. Предоставление включенного в Перечень муниципального имущества в аренду субъектам малого и среднего предпринимательства осуществляется посредством проведения торгов (конкурсов, аукционов), а также в ином порядке, предусмотренном действующим законодательством. Юридические и физические лица, не относящиеся к категории субъектов малого и среднего предпринимательства, к участию в торгах не допускаются.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течение 6 месяцев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включения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имущества в Перечень администрация </w:t>
      </w:r>
      <w:r w:rsidR="00510045" w:rsidRPr="00510045">
        <w:rPr>
          <w:rFonts w:ascii="Times New Roman" w:hAnsi="Times New Roman" w:cs="Times New Roman"/>
          <w:color w:val="000000"/>
          <w:sz w:val="24"/>
          <w:szCs w:val="24"/>
        </w:rPr>
        <w:t>Березинского</w:t>
      </w:r>
      <w:r w:rsidR="005100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сельского поселения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Унечского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Брянской области объявляет аукцион (конкурс) на право заключения договора аренды муниципального имущества среди субъектов малого и среднего предпринимательства и организаций, образующих инфраструктуру поддержки субъектов малого и среднего предпринимательства.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4.2.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Проведение торгов на право заключения долгосрочного договора аренды муниципального имущества осуществляется в соответствии с Правилами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утвержденными Приказом Федеральной антимонопольной службы от 10.02.2010 г. № 67.</w:t>
      </w:r>
      <w:proofErr w:type="gramEnd"/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Условия предоставления муниципального имущества в аренду указываются в информационном сообщении о проведении торгов на право заключения договора аренды муниципального имущества и в документации о торгах.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4.3. Недвижимое имущество, включенное в Перечень, предоставляется во владение и (или) пользование субъектам малого и среднего предпринимательства и организациям, образующим инфраструктуру поддержки малого и среднего предпринимательства, на срок не менее 5 лет.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Срок договора аренды может быть уменьшен на основании поданного до заключения такого договора заявления лица, приобретающего права владения и (или) пользования недвижимым имуществом. Максимальный срок предоставления </w:t>
      </w:r>
      <w:proofErr w:type="spellStart"/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бизнес-инкубаторами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муниципального имущества в аренду (субаренду) субъектам малого и среднего предпринимательства не должен превышать 3 года.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4.4. Для предоставления в аренду муниципального имущества, включенного в Перечень, заявители предоставляют в уполномоченный орган следующие документы: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заявление о предоставлении муниципального имущества, включенного в Перечень, в аренду, с указанием цели использования имущества и срока аренды;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копию документа, удостоверяющего личность заявителя;</w:t>
      </w:r>
      <w:proofErr w:type="gramEnd"/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лица на осуществление действий от имени заявителя - юридического лица (копию решения о назначении или об избрании физического лица на должность, в соответствии с которым такое физическое лицо обладает правом действовать от имени заявителя без доверенности), если соответствующие сведения не содержатся в Едином государственном реестре юридических лиц;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документ, подтверждающий полномочия представителя заявителя, в случае если с заявлением обращается представитель заявителя;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копии учредительных документов заявителя (для юридических лиц);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решение об одобрении или о совершении крупной сделки либо копию такого решения в случае, если требование о необходимости наличия такого решения для совершения крупной сделки установлено законодательством Российской Федерации, учредительными документами юридического лица и если для заявителя заключение договора аренды муниципального имущества является крупной сделкой.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поступления заявлений о предоставлении муниципального имущества в аренду от нескольких заявителей, имеющих право на предоставление муниципального имущества в аренду без проведения торгов, муниципальное имущество предоставляется заявителю, заявление которого поступило ранее.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Основаниями для отказа в предоставлении в аренду муниципального имущества, включенного в Перечень, являются: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непредставление документов, указанных в настоящем пункте, или представление недостоверных сведений и документов;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несоответствие заявителя условиям предоставления имущественной поддержки, предусмотренным пунктом 1.2 настоящего Положения;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предоставление заявителю в аренду муниципального имущества, включенного в Перечень, по договору аренды, срок действия которого не истек;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признание заявителя допустившим нарушение порядка и условий оказания имущественной поддержки в случае, если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такого признания прошло менее чем 3 года.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4.5. Размер арендной платы за пользование муниципальным имуществом субъектами малого и среднего предпринимательства и организациями, образующими инфраструктуру поддержки малого и среднего предпринимательства, устанавливается по результатам торгов. Первоначальная цена объекта определяется на основании отчета об оценке рыночной стоимости арендной платы, составленного в соответствии с законодательством Российской Федерации об оценочной деятельности.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P149"/>
      <w:bookmarkEnd w:id="1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4.6. Арендная плата за пользование имуществом, включенным в Перечень, вносится в следующем порядке: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первый год аренды - 20 процентов размера арендной платы;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второй год аренды - 40 процентов размера арендной платы;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третий год аренды - 60 процентов размера арендной платы;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четвертый год аренды - 80 процентов размера арендной платы;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пятый год аренды и далее - 100 процентов размера арендной платы.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Льготы по уплате арендной платы предоставляются путем указания в договоре аренды муниципального имущества порядка уплаты арендной платы, предусмотренного настоящим пунктом.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4.7. Установленные пунктом 4.6 настоящего Положения льготы по уплате арендной платы предоставляются при условии: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использования арендатором муниципального имущества по целевому назначению;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соблюдения арендатором установленных договором аренды сроков внесения арендной платы;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поддержания арендатором муниципального имущества в надлежащем техническом и санитарном состоянии, недопущения порчи муниципального имущества;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соблюдения арендатором запрета на передачу муниципального имущества в субаренду (поднаем) или безвозмездное пользование, переуступку прав пользования им, передачу прав пользования муниципальным имуществом в залог, внесение в уставный капитал любых других субъектов хозяйственной деятельности.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нарушении арендатором указанных в настоящем пункте Положения условий льготы по оплате арендной платы не подлежат применению.</w:t>
      </w:r>
    </w:p>
    <w:p w:rsidR="00C63D0D" w:rsidRDefault="00C63D0D" w:rsidP="00C63D0D">
      <w:pPr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Приложение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 о порядке формирования,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ведения и обязательного опубликования перечня 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субъектов малого и среднего предпринимательства, и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порядке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условиях предоставления в аренду включенного в данный перечень имущества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63D0D" w:rsidRDefault="00C63D0D" w:rsidP="00C63D0D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(форма Перечня)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C63D0D" w:rsidRDefault="00C63D0D" w:rsidP="00C63D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P188"/>
      <w:bookmarkEnd w:id="11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Перечень</w:t>
      </w:r>
    </w:p>
    <w:p w:rsidR="00C63D0D" w:rsidRDefault="00C63D0D" w:rsidP="00C63D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имущества, свободного от прав третьих лиц, подлежащего предоставлению во владение и (или) пользование на долгосрочной основе субъектам малого и среднего предпринимательства и организациям, образующим инфраструктуру поддержки субъектов</w:t>
      </w:r>
    </w:p>
    <w:p w:rsidR="00C63D0D" w:rsidRDefault="00C63D0D" w:rsidP="00C63D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малого и среднего предпринимательства</w:t>
      </w:r>
    </w:p>
    <w:p w:rsidR="00C63D0D" w:rsidRDefault="00C63D0D" w:rsidP="00C63D0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0" w:type="auto"/>
        <w:tblInd w:w="-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/>
      </w:tblPr>
      <w:tblGrid>
        <w:gridCol w:w="811"/>
        <w:gridCol w:w="2011"/>
        <w:gridCol w:w="1813"/>
        <w:gridCol w:w="1226"/>
        <w:gridCol w:w="1389"/>
        <w:gridCol w:w="2234"/>
      </w:tblGrid>
      <w:tr w:rsidR="00C63D0D" w:rsidTr="00C63D0D">
        <w:tc>
          <w:tcPr>
            <w:tcW w:w="91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имущества</w:t>
            </w:r>
          </w:p>
        </w:tc>
        <w:tc>
          <w:tcPr>
            <w:tcW w:w="2126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269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Площадь, кв. м</w:t>
            </w:r>
          </w:p>
        </w:tc>
        <w:tc>
          <w:tcPr>
            <w:tcW w:w="240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Назначение использования объекта при сдаче в аренду</w:t>
            </w:r>
          </w:p>
        </w:tc>
      </w:tr>
      <w:tr w:rsidR="00C63D0D" w:rsidTr="00C63D0D"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3D0D" w:rsidRDefault="00C63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3D0D" w:rsidRDefault="00C63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3D0D" w:rsidRDefault="00C63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наземная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подвальная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C63D0D" w:rsidRDefault="00C63D0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3D0D" w:rsidTr="00C63D0D">
        <w:tc>
          <w:tcPr>
            <w:tcW w:w="9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9F9F9"/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C63D0D" w:rsidRDefault="00C63D0D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C63D0D" w:rsidRDefault="00C63D0D" w:rsidP="00C63D0D">
      <w:pPr>
        <w:rPr>
          <w:rFonts w:ascii="Times New Roman" w:hAnsi="Times New Roman" w:cs="Times New Roman"/>
          <w:sz w:val="24"/>
          <w:szCs w:val="24"/>
        </w:rPr>
      </w:pPr>
    </w:p>
    <w:p w:rsidR="00C63D0D" w:rsidRDefault="00C63D0D" w:rsidP="00C63D0D">
      <w:pPr>
        <w:rPr>
          <w:rFonts w:ascii="Times New Roman" w:hAnsi="Times New Roman" w:cs="Times New Roman"/>
          <w:sz w:val="24"/>
          <w:szCs w:val="24"/>
        </w:rPr>
      </w:pPr>
    </w:p>
    <w:p w:rsidR="00C63D0D" w:rsidRDefault="00C63D0D" w:rsidP="00C63D0D">
      <w:pPr>
        <w:rPr>
          <w:rFonts w:ascii="Times New Roman" w:hAnsi="Times New Roman" w:cs="Times New Roman"/>
          <w:sz w:val="24"/>
          <w:szCs w:val="24"/>
        </w:rPr>
      </w:pPr>
    </w:p>
    <w:p w:rsidR="00C63D0D" w:rsidRDefault="00C63D0D" w:rsidP="00C63D0D">
      <w:pPr>
        <w:rPr>
          <w:rFonts w:ascii="Times New Roman" w:hAnsi="Times New Roman" w:cs="Times New Roman"/>
          <w:sz w:val="24"/>
          <w:szCs w:val="24"/>
        </w:rPr>
      </w:pPr>
    </w:p>
    <w:p w:rsidR="00C63D0D" w:rsidRDefault="00C63D0D" w:rsidP="00C63D0D">
      <w:pPr>
        <w:rPr>
          <w:rFonts w:ascii="Times New Roman" w:hAnsi="Times New Roman" w:cs="Times New Roman"/>
          <w:sz w:val="24"/>
          <w:szCs w:val="24"/>
        </w:rPr>
      </w:pPr>
    </w:p>
    <w:p w:rsidR="00C63D0D" w:rsidRDefault="00C63D0D" w:rsidP="00C63D0D">
      <w:pPr>
        <w:rPr>
          <w:rFonts w:ascii="Times New Roman" w:hAnsi="Times New Roman" w:cs="Times New Roman"/>
          <w:sz w:val="24"/>
          <w:szCs w:val="24"/>
        </w:rPr>
      </w:pPr>
    </w:p>
    <w:p w:rsidR="00C63D0D" w:rsidRDefault="00C63D0D" w:rsidP="00C63D0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333333"/>
          <w:sz w:val="24"/>
          <w:szCs w:val="24"/>
          <w:lang w:eastAsia="ru-RU"/>
        </w:rPr>
      </w:pPr>
    </w:p>
    <w:sectPr w:rsidR="00C63D0D" w:rsidSect="00ED14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3D0D"/>
    <w:rsid w:val="00510045"/>
    <w:rsid w:val="00516F7A"/>
    <w:rsid w:val="0067650F"/>
    <w:rsid w:val="00C63D0D"/>
    <w:rsid w:val="00ED14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3D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3D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63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3206</Words>
  <Characters>18278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21442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dcterms:created xsi:type="dcterms:W3CDTF">2018-11-26T09:13:00Z</dcterms:created>
  <dcterms:modified xsi:type="dcterms:W3CDTF">2018-11-26T09:45:00Z</dcterms:modified>
</cp:coreProperties>
</file>